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456C6" w14:textId="77777777" w:rsidR="003B4980" w:rsidRPr="006F4B76" w:rsidRDefault="003B4980" w:rsidP="003B4980">
      <w:pPr>
        <w:pStyle w:val="BodyText"/>
        <w:spacing w:before="259" w:line="297" w:lineRule="auto"/>
        <w:ind w:left="319" w:right="670"/>
        <w:rPr>
          <w:rFonts w:ascii="Tahoma" w:eastAsia="Tahoma" w:hAnsi="Tahoma" w:cs="Tahoma"/>
          <w:b/>
          <w:bCs/>
          <w:sz w:val="49"/>
          <w:szCs w:val="49"/>
        </w:rPr>
      </w:pPr>
      <w:r w:rsidRPr="006F4B76">
        <w:rPr>
          <w:rFonts w:ascii="Tahoma" w:eastAsia="Tahoma" w:hAnsi="Tahoma" w:cs="Tahoma"/>
          <w:b/>
          <w:bCs/>
          <w:sz w:val="49"/>
          <w:szCs w:val="49"/>
        </w:rPr>
        <w:t>Special Conditions</w:t>
      </w:r>
    </w:p>
    <w:p w14:paraId="3CDC83DD" w14:textId="77777777" w:rsidR="006675CF" w:rsidRPr="00FB2318"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FB2318">
        <w:rPr>
          <w:color w:val="404040"/>
          <w:spacing w:val="-8"/>
          <w:sz w:val="29"/>
          <w:szCs w:val="29"/>
        </w:rPr>
        <w:t xml:space="preserve">This Event consists of a main event (played on Saturday </w:t>
      </w:r>
      <w:r>
        <w:rPr>
          <w:color w:val="404040"/>
          <w:spacing w:val="-8"/>
          <w:sz w:val="29"/>
          <w:szCs w:val="29"/>
        </w:rPr>
        <w:t>6</w:t>
      </w:r>
      <w:r w:rsidRPr="00FB2318">
        <w:rPr>
          <w:color w:val="404040"/>
          <w:spacing w:val="-8"/>
          <w:sz w:val="29"/>
          <w:szCs w:val="29"/>
        </w:rPr>
        <w:t xml:space="preserve"> to Monday </w:t>
      </w:r>
      <w:r>
        <w:rPr>
          <w:color w:val="404040"/>
          <w:spacing w:val="-8"/>
          <w:sz w:val="29"/>
          <w:szCs w:val="29"/>
        </w:rPr>
        <w:t>8</w:t>
      </w:r>
      <w:r w:rsidRPr="00FB2318">
        <w:rPr>
          <w:color w:val="404040"/>
          <w:spacing w:val="-8"/>
          <w:sz w:val="29"/>
          <w:szCs w:val="29"/>
        </w:rPr>
        <w:t xml:space="preserve"> March 202</w:t>
      </w:r>
      <w:r>
        <w:rPr>
          <w:color w:val="404040"/>
          <w:spacing w:val="-8"/>
          <w:sz w:val="29"/>
          <w:szCs w:val="29"/>
        </w:rPr>
        <w:t>7</w:t>
      </w:r>
      <w:r w:rsidRPr="00FB2318">
        <w:rPr>
          <w:color w:val="404040"/>
          <w:spacing w:val="-8"/>
          <w:sz w:val="29"/>
          <w:szCs w:val="29"/>
        </w:rPr>
        <w:t xml:space="preserve">) and a qualifying event (played on Friday </w:t>
      </w:r>
      <w:r>
        <w:rPr>
          <w:color w:val="404040"/>
          <w:spacing w:val="-8"/>
          <w:sz w:val="29"/>
          <w:szCs w:val="29"/>
        </w:rPr>
        <w:t>5</w:t>
      </w:r>
      <w:r w:rsidRPr="00FB2318">
        <w:rPr>
          <w:color w:val="404040"/>
          <w:spacing w:val="-8"/>
          <w:sz w:val="29"/>
          <w:szCs w:val="29"/>
        </w:rPr>
        <w:t xml:space="preserve"> March 202</w:t>
      </w:r>
      <w:r>
        <w:rPr>
          <w:color w:val="404040"/>
          <w:spacing w:val="-8"/>
          <w:sz w:val="29"/>
          <w:szCs w:val="29"/>
        </w:rPr>
        <w:t>7</w:t>
      </w:r>
      <w:r w:rsidRPr="00FB2318">
        <w:rPr>
          <w:color w:val="404040"/>
          <w:spacing w:val="-8"/>
          <w:sz w:val="29"/>
          <w:szCs w:val="29"/>
        </w:rPr>
        <w:t>).</w:t>
      </w:r>
    </w:p>
    <w:p w14:paraId="72BB82C2" w14:textId="77777777"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A maximum of 24 entries will be accepted for the Tournament with 25% of acceptances reserved for Tasmanian residents.</w:t>
      </w:r>
    </w:p>
    <w:p w14:paraId="1E9445A3" w14:textId="77777777" w:rsidR="006675CF"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The 12 entries with the highest grades in the WCF GC rankings at the close of entries will gain automatic acceptance to the Main event.</w:t>
      </w:r>
    </w:p>
    <w:p w14:paraId="39404D1D" w14:textId="77777777"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Pr>
          <w:color w:val="404040"/>
          <w:spacing w:val="-8"/>
          <w:sz w:val="29"/>
          <w:szCs w:val="29"/>
        </w:rPr>
        <w:t>The first 24 entries received will be accepted with additional entries added to a waiting list.</w:t>
      </w:r>
    </w:p>
    <w:p w14:paraId="72DB35A3" w14:textId="7CB4FB56"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 xml:space="preserve">Players will be notified within 3 days of </w:t>
      </w:r>
      <w:r w:rsidR="0030500D">
        <w:rPr>
          <w:color w:val="404040"/>
          <w:spacing w:val="-8"/>
          <w:sz w:val="29"/>
          <w:szCs w:val="29"/>
        </w:rPr>
        <w:t>“</w:t>
      </w:r>
      <w:r w:rsidRPr="006F4B76">
        <w:rPr>
          <w:color w:val="404040"/>
          <w:spacing w:val="-8"/>
          <w:sz w:val="29"/>
          <w:szCs w:val="29"/>
        </w:rPr>
        <w:t>close of entry</w:t>
      </w:r>
      <w:r w:rsidR="0030500D">
        <w:rPr>
          <w:color w:val="404040"/>
          <w:spacing w:val="-8"/>
          <w:sz w:val="29"/>
          <w:szCs w:val="29"/>
        </w:rPr>
        <w:t>”</w:t>
      </w:r>
      <w:r w:rsidRPr="006F4B76">
        <w:rPr>
          <w:color w:val="404040"/>
          <w:spacing w:val="-8"/>
          <w:sz w:val="29"/>
          <w:szCs w:val="29"/>
        </w:rPr>
        <w:t xml:space="preserve"> if they have been accepted into the Main event, or if they have been offered a place in the Qualifying Event.</w:t>
      </w:r>
    </w:p>
    <w:p w14:paraId="5EA5A1D4" w14:textId="77777777"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Players who miss out on automatic entry to the main event will have the option of entering the Qualifying Event and receiving a refund of $80 if not successful in moving onto the Main Event or withdrawing and receiving a full refund of $120. This option is to be exercised within 48 hours of the offer being made.</w:t>
      </w:r>
    </w:p>
    <w:p w14:paraId="133E2659" w14:textId="77777777"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 xml:space="preserve">A maximum of 12 entries will be accepted into the Qualifying event, which will be played on Friday </w:t>
      </w:r>
      <w:r>
        <w:rPr>
          <w:color w:val="404040"/>
          <w:spacing w:val="-8"/>
          <w:sz w:val="29"/>
          <w:szCs w:val="29"/>
        </w:rPr>
        <w:t>5</w:t>
      </w:r>
      <w:r w:rsidRPr="006F4B76">
        <w:rPr>
          <w:color w:val="404040"/>
          <w:spacing w:val="-8"/>
          <w:sz w:val="29"/>
          <w:szCs w:val="29"/>
        </w:rPr>
        <w:t xml:space="preserve"> March and the morning of Saturday </w:t>
      </w:r>
      <w:r>
        <w:rPr>
          <w:color w:val="404040"/>
          <w:spacing w:val="-8"/>
          <w:sz w:val="29"/>
          <w:szCs w:val="29"/>
        </w:rPr>
        <w:t>6</w:t>
      </w:r>
      <w:r w:rsidRPr="006F4B76">
        <w:rPr>
          <w:color w:val="404040"/>
          <w:spacing w:val="-8"/>
          <w:sz w:val="29"/>
          <w:szCs w:val="29"/>
        </w:rPr>
        <w:t xml:space="preserve"> March (if required). Four players will qualify from the Qualifying Event for the Main event. </w:t>
      </w:r>
    </w:p>
    <w:p w14:paraId="5251E020" w14:textId="77777777"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The format and duration of the Qualifying Event will depend upon the number of players taking part but will be “block play” possibly followed by either a final or semi- finals and a final.</w:t>
      </w:r>
    </w:p>
    <w:p w14:paraId="2A100384" w14:textId="77777777"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The Main event will be played initially in four blocks each of four players, followed by a double-elimination knockout and a plate event.</w:t>
      </w:r>
    </w:p>
    <w:p w14:paraId="4363BB44" w14:textId="77777777" w:rsidR="006675CF" w:rsidRPr="006F4B76" w:rsidRDefault="006675CF" w:rsidP="006675CF">
      <w:pPr>
        <w:pStyle w:val="ListParagraph"/>
        <w:widowControl w:val="0"/>
        <w:numPr>
          <w:ilvl w:val="0"/>
          <w:numId w:val="4"/>
        </w:numPr>
        <w:tabs>
          <w:tab w:val="left" w:pos="881"/>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Players must be prepared to play six (6) games each day.</w:t>
      </w:r>
    </w:p>
    <w:p w14:paraId="6413F126" w14:textId="77777777" w:rsidR="006675CF" w:rsidRPr="006F4B76" w:rsidRDefault="006675CF" w:rsidP="006675CF">
      <w:pPr>
        <w:pStyle w:val="ListParagraph"/>
        <w:widowControl w:val="0"/>
        <w:numPr>
          <w:ilvl w:val="0"/>
          <w:numId w:val="4"/>
        </w:numPr>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 xml:space="preserve">Block positions will be based on a player’s grade in the WCF GC rankings </w:t>
      </w:r>
      <w:proofErr w:type="gramStart"/>
      <w:r w:rsidRPr="006F4B76">
        <w:rPr>
          <w:color w:val="404040"/>
          <w:spacing w:val="-8"/>
          <w:sz w:val="29"/>
          <w:szCs w:val="29"/>
        </w:rPr>
        <w:t>at</w:t>
      </w:r>
      <w:proofErr w:type="gramEnd"/>
      <w:r w:rsidRPr="006F4B76">
        <w:rPr>
          <w:color w:val="404040"/>
          <w:spacing w:val="-8"/>
          <w:sz w:val="29"/>
          <w:szCs w:val="29"/>
        </w:rPr>
        <w:t xml:space="preserve"> </w:t>
      </w:r>
      <w:r>
        <w:rPr>
          <w:color w:val="404040"/>
          <w:spacing w:val="-8"/>
          <w:sz w:val="29"/>
          <w:szCs w:val="29"/>
        </w:rPr>
        <w:t>19</w:t>
      </w:r>
      <w:r w:rsidRPr="006F4B76">
        <w:rPr>
          <w:color w:val="404040"/>
          <w:spacing w:val="-8"/>
          <w:sz w:val="29"/>
          <w:szCs w:val="29"/>
        </w:rPr>
        <w:t xml:space="preserve"> February 202</w:t>
      </w:r>
      <w:r>
        <w:rPr>
          <w:color w:val="404040"/>
          <w:spacing w:val="-8"/>
          <w:sz w:val="29"/>
          <w:szCs w:val="29"/>
        </w:rPr>
        <w:t>7</w:t>
      </w:r>
      <w:r w:rsidRPr="006F4B76">
        <w:rPr>
          <w:color w:val="404040"/>
          <w:spacing w:val="-8"/>
          <w:sz w:val="29"/>
          <w:szCs w:val="29"/>
        </w:rPr>
        <w:t>, with top four from the Qualifying event taking positions 13 to 16 respectively</w:t>
      </w:r>
    </w:p>
    <w:p w14:paraId="6C1729A6" w14:textId="77777777" w:rsidR="006675CF" w:rsidRPr="006F4B76" w:rsidRDefault="006675CF" w:rsidP="006675CF">
      <w:pPr>
        <w:pStyle w:val="ListParagraph"/>
        <w:widowControl w:val="0"/>
        <w:numPr>
          <w:ilvl w:val="0"/>
          <w:numId w:val="4"/>
        </w:numPr>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lastRenderedPageBreak/>
        <w:t>For the double-elimination knockout, positions 1 to 4 will be reserved for block winners, and other players will be drawn at random to determine their position.</w:t>
      </w:r>
    </w:p>
    <w:p w14:paraId="4FA5C641" w14:textId="77777777" w:rsidR="006675CF" w:rsidRPr="006F4B76" w:rsidRDefault="006675CF" w:rsidP="006675CF">
      <w:pPr>
        <w:pStyle w:val="ListParagraph"/>
        <w:widowControl w:val="0"/>
        <w:numPr>
          <w:ilvl w:val="0"/>
          <w:numId w:val="4"/>
        </w:numPr>
        <w:tabs>
          <w:tab w:val="left" w:pos="879"/>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There will be billets available for players who require them</w:t>
      </w:r>
      <w:r>
        <w:rPr>
          <w:color w:val="404040"/>
          <w:spacing w:val="-8"/>
          <w:sz w:val="29"/>
          <w:szCs w:val="29"/>
        </w:rPr>
        <w:t>.</w:t>
      </w:r>
    </w:p>
    <w:p w14:paraId="25B39CAF" w14:textId="77777777" w:rsidR="006675CF" w:rsidRDefault="006675CF" w:rsidP="006675CF">
      <w:pPr>
        <w:pStyle w:val="ListParagraph"/>
        <w:widowControl w:val="0"/>
        <w:numPr>
          <w:ilvl w:val="0"/>
          <w:numId w:val="4"/>
        </w:numPr>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 xml:space="preserve">All matches will be timed for 1 hour and </w:t>
      </w:r>
      <w:r>
        <w:rPr>
          <w:color w:val="404040"/>
          <w:spacing w:val="-8"/>
          <w:sz w:val="29"/>
          <w:szCs w:val="29"/>
        </w:rPr>
        <w:t>30</w:t>
      </w:r>
      <w:r w:rsidRPr="006F4B76">
        <w:rPr>
          <w:color w:val="404040"/>
          <w:spacing w:val="-8"/>
          <w:sz w:val="29"/>
          <w:szCs w:val="29"/>
        </w:rPr>
        <w:t xml:space="preserve"> minutes</w:t>
      </w:r>
      <w:r>
        <w:rPr>
          <w:color w:val="404040"/>
          <w:spacing w:val="-8"/>
          <w:sz w:val="29"/>
          <w:szCs w:val="29"/>
        </w:rPr>
        <w:t xml:space="preserve">, </w:t>
      </w:r>
      <w:r w:rsidRPr="006F4B76">
        <w:rPr>
          <w:color w:val="404040"/>
          <w:spacing w:val="-8"/>
          <w:sz w:val="29"/>
          <w:szCs w:val="29"/>
        </w:rPr>
        <w:t>except for the final which will be untimed.</w:t>
      </w:r>
      <w:r>
        <w:rPr>
          <w:color w:val="404040"/>
          <w:spacing w:val="-8"/>
          <w:sz w:val="29"/>
          <w:szCs w:val="29"/>
        </w:rPr>
        <w:t xml:space="preserve"> The time of matches may be reduced prior to the commencement of the tournament, at the discretion of the tournament manager. </w:t>
      </w:r>
    </w:p>
    <w:p w14:paraId="768E9CB8" w14:textId="1421D16E" w:rsidR="006675CF" w:rsidRDefault="006675CF" w:rsidP="006675CF">
      <w:pPr>
        <w:pStyle w:val="ListParagraph"/>
        <w:widowControl w:val="0"/>
        <w:numPr>
          <w:ilvl w:val="0"/>
          <w:numId w:val="4"/>
        </w:numPr>
        <w:autoSpaceDE w:val="0"/>
        <w:autoSpaceDN w:val="0"/>
        <w:spacing w:before="74" w:after="0" w:line="242" w:lineRule="auto"/>
        <w:ind w:right="914"/>
        <w:contextualSpacing w:val="0"/>
        <w:rPr>
          <w:color w:val="404040"/>
          <w:spacing w:val="-8"/>
          <w:sz w:val="29"/>
          <w:szCs w:val="29"/>
        </w:rPr>
      </w:pPr>
      <w:r>
        <w:rPr>
          <w:color w:val="404040"/>
          <w:spacing w:val="-8"/>
          <w:sz w:val="29"/>
          <w:szCs w:val="29"/>
        </w:rPr>
        <w:t xml:space="preserve">All matches </w:t>
      </w:r>
      <w:r w:rsidRPr="006F4B76">
        <w:rPr>
          <w:color w:val="404040"/>
          <w:spacing w:val="-8"/>
          <w:sz w:val="29"/>
          <w:szCs w:val="29"/>
        </w:rPr>
        <w:t>will normally be double banked</w:t>
      </w:r>
      <w:r>
        <w:rPr>
          <w:color w:val="404040"/>
          <w:spacing w:val="-8"/>
          <w:sz w:val="29"/>
          <w:szCs w:val="29"/>
        </w:rPr>
        <w:t>, except for the final.</w:t>
      </w:r>
    </w:p>
    <w:p w14:paraId="581F330E" w14:textId="77777777" w:rsidR="006675CF" w:rsidRPr="006F4B76" w:rsidRDefault="006675CF" w:rsidP="006675CF">
      <w:pPr>
        <w:pStyle w:val="ListParagraph"/>
        <w:widowControl w:val="0"/>
        <w:numPr>
          <w:ilvl w:val="0"/>
          <w:numId w:val="4"/>
        </w:numPr>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All matches will be played during daylight hours (at this time of the year between 8.00 a.m. and 7.00 p.m.) Players will need to be very aware of the provisions of Rule 16.3 to ensure that matches finish within the allotted time.</w:t>
      </w:r>
    </w:p>
    <w:p w14:paraId="3FF695CC" w14:textId="77777777" w:rsidR="006675CF" w:rsidRPr="006F4B76" w:rsidRDefault="006675CF" w:rsidP="006675CF">
      <w:pPr>
        <w:pStyle w:val="ListParagraph"/>
        <w:widowControl w:val="0"/>
        <w:numPr>
          <w:ilvl w:val="0"/>
          <w:numId w:val="4"/>
        </w:numPr>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 xml:space="preserve">The final will be a “best of three” </w:t>
      </w:r>
      <w:proofErr w:type="gramStart"/>
      <w:r w:rsidRPr="006F4B76">
        <w:rPr>
          <w:color w:val="404040"/>
          <w:spacing w:val="-8"/>
          <w:sz w:val="29"/>
          <w:szCs w:val="29"/>
        </w:rPr>
        <w:t>taking into account</w:t>
      </w:r>
      <w:proofErr w:type="gramEnd"/>
      <w:r w:rsidRPr="006F4B76">
        <w:rPr>
          <w:color w:val="404040"/>
          <w:spacing w:val="-8"/>
          <w:sz w:val="29"/>
          <w:szCs w:val="29"/>
        </w:rPr>
        <w:t xml:space="preserve"> the previous game the finalists played against each other. </w:t>
      </w:r>
    </w:p>
    <w:p w14:paraId="71DD9AA8" w14:textId="339B9CF1" w:rsidR="006675CF" w:rsidRPr="00FB2318" w:rsidRDefault="006675CF" w:rsidP="006675CF">
      <w:pPr>
        <w:pStyle w:val="ListParagraph"/>
        <w:widowControl w:val="0"/>
        <w:numPr>
          <w:ilvl w:val="0"/>
          <w:numId w:val="4"/>
        </w:numPr>
        <w:tabs>
          <w:tab w:val="left" w:pos="879"/>
        </w:tabs>
        <w:autoSpaceDE w:val="0"/>
        <w:autoSpaceDN w:val="0"/>
        <w:spacing w:before="74" w:after="0" w:line="242" w:lineRule="auto"/>
        <w:ind w:right="914"/>
        <w:contextualSpacing w:val="0"/>
        <w:rPr>
          <w:color w:val="404040"/>
          <w:spacing w:val="-8"/>
          <w:sz w:val="29"/>
          <w:szCs w:val="29"/>
        </w:rPr>
      </w:pPr>
      <w:r w:rsidRPr="006F4B76">
        <w:rPr>
          <w:color w:val="404040"/>
          <w:spacing w:val="-8"/>
          <w:sz w:val="29"/>
          <w:szCs w:val="29"/>
        </w:rPr>
        <w:t>Atkins Quadway hoops will be used set to 3</w:t>
      </w:r>
      <w:r>
        <w:rPr>
          <w:color w:val="404040"/>
          <w:spacing w:val="-8"/>
          <w:sz w:val="29"/>
          <w:szCs w:val="29"/>
        </w:rPr>
        <w:t xml:space="preserve"> 11/16 </w:t>
      </w:r>
      <w:r w:rsidRPr="006F4B76">
        <w:rPr>
          <w:color w:val="404040"/>
          <w:spacing w:val="-8"/>
          <w:sz w:val="29"/>
          <w:szCs w:val="29"/>
        </w:rPr>
        <w:t xml:space="preserve">inches ±1/32 and </w:t>
      </w:r>
      <w:r w:rsidR="0030500D">
        <w:rPr>
          <w:color w:val="404040"/>
          <w:spacing w:val="-8"/>
          <w:sz w:val="29"/>
          <w:szCs w:val="29"/>
        </w:rPr>
        <w:t>Invictus</w:t>
      </w:r>
      <w:r w:rsidRPr="006F4B76">
        <w:rPr>
          <w:color w:val="404040"/>
          <w:spacing w:val="-8"/>
          <w:sz w:val="29"/>
          <w:szCs w:val="29"/>
        </w:rPr>
        <w:t xml:space="preserve"> balls will be used. </w:t>
      </w:r>
    </w:p>
    <w:p w14:paraId="729E331D" w14:textId="0EA1ED96" w:rsidR="00B41A44" w:rsidRPr="00B41A44" w:rsidRDefault="00B41A44" w:rsidP="003B4980">
      <w:pPr>
        <w:jc w:val="center"/>
        <w:rPr>
          <w:color w:val="0070C0"/>
        </w:rPr>
      </w:pPr>
    </w:p>
    <w:sectPr w:rsidR="00B41A44" w:rsidRPr="00B41A44" w:rsidSect="007B2A3C">
      <w:headerReference w:type="default" r:id="rId7"/>
      <w:footerReference w:type="default" r:id="rId8"/>
      <w:pgSz w:w="11906" w:h="16838"/>
      <w:pgMar w:top="3076" w:right="566" w:bottom="1440" w:left="851" w:header="708" w:footer="1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8AE5" w14:textId="77777777" w:rsidR="003474EE" w:rsidRDefault="003474EE" w:rsidP="003B4980">
      <w:pPr>
        <w:spacing w:after="0" w:line="240" w:lineRule="auto"/>
      </w:pPr>
      <w:r>
        <w:separator/>
      </w:r>
    </w:p>
  </w:endnote>
  <w:endnote w:type="continuationSeparator" w:id="0">
    <w:p w14:paraId="5F586D6D" w14:textId="77777777" w:rsidR="003474EE" w:rsidRDefault="003474EE" w:rsidP="003B4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1138" w14:textId="4814E13F" w:rsidR="003B4980" w:rsidRDefault="003B4980">
    <w:pPr>
      <w:pStyle w:val="Footer"/>
    </w:pPr>
    <w:r>
      <w:rPr>
        <w:rFonts w:ascii="Calibri"/>
        <w:noProof/>
        <w:sz w:val="12"/>
      </w:rPr>
      <w:drawing>
        <wp:anchor distT="0" distB="0" distL="114300" distR="114300" simplePos="0" relativeHeight="251659264" behindDoc="0" locked="0" layoutInCell="1" allowOverlap="1" wp14:anchorId="64120015" wp14:editId="5196FEA8">
          <wp:simplePos x="0" y="0"/>
          <wp:positionH relativeFrom="margin">
            <wp:align>center</wp:align>
          </wp:positionH>
          <wp:positionV relativeFrom="paragraph">
            <wp:posOffset>-152400</wp:posOffset>
          </wp:positionV>
          <wp:extent cx="1066800" cy="628650"/>
          <wp:effectExtent l="0" t="0" r="0" b="0"/>
          <wp:wrapNone/>
          <wp:docPr id="637654444" name="Image 12" descr="A blue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0474007" name="Image 12" descr="A blue and white logo&#10;&#10;AI-generated content may be incorrect."/>
                  <pic:cNvPicPr>
                    <a:picLocks/>
                  </pic:cNvPicPr>
                </pic:nvPicPr>
                <pic:blipFill>
                  <a:blip r:embed="rId1" cstate="print">
                    <a:alphaModFix/>
                  </a:blip>
                  <a:stretch>
                    <a:fillRect/>
                  </a:stretch>
                </pic:blipFill>
                <pic:spPr>
                  <a:xfrm>
                    <a:off x="0" y="0"/>
                    <a:ext cx="1066800" cy="6286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2A4BC" w14:textId="77777777" w:rsidR="003474EE" w:rsidRDefault="003474EE" w:rsidP="003B4980">
      <w:pPr>
        <w:spacing w:after="0" w:line="240" w:lineRule="auto"/>
      </w:pPr>
      <w:r>
        <w:separator/>
      </w:r>
    </w:p>
  </w:footnote>
  <w:footnote w:type="continuationSeparator" w:id="0">
    <w:p w14:paraId="394CDE10" w14:textId="77777777" w:rsidR="003474EE" w:rsidRDefault="003474EE" w:rsidP="003B4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BED5" w14:textId="3C432A24" w:rsidR="007B2A3C" w:rsidRDefault="007B2A3C">
    <w:pPr>
      <w:pStyle w:val="Header"/>
    </w:pPr>
    <w:r>
      <w:rPr>
        <w:b/>
        <w:bCs/>
        <w:noProof/>
        <w:sz w:val="32"/>
        <w:szCs w:val="32"/>
      </w:rPr>
      <mc:AlternateContent>
        <mc:Choice Requires="wpg">
          <w:drawing>
            <wp:anchor distT="0" distB="0" distL="114300" distR="114300" simplePos="0" relativeHeight="251661312" behindDoc="0" locked="0" layoutInCell="1" allowOverlap="1" wp14:anchorId="77B471A1" wp14:editId="6078236C">
              <wp:simplePos x="0" y="0"/>
              <wp:positionH relativeFrom="column">
                <wp:posOffset>0</wp:posOffset>
              </wp:positionH>
              <wp:positionV relativeFrom="paragraph">
                <wp:posOffset>-635</wp:posOffset>
              </wp:positionV>
              <wp:extent cx="6200775" cy="1438275"/>
              <wp:effectExtent l="0" t="0" r="9525" b="9525"/>
              <wp:wrapNone/>
              <wp:docPr id="1458813582" name="Group 4"/>
              <wp:cNvGraphicFramePr/>
              <a:graphic xmlns:a="http://schemas.openxmlformats.org/drawingml/2006/main">
                <a:graphicData uri="http://schemas.microsoft.com/office/word/2010/wordprocessingGroup">
                  <wpg:wgp>
                    <wpg:cNvGrpSpPr/>
                    <wpg:grpSpPr>
                      <a:xfrm>
                        <a:off x="0" y="0"/>
                        <a:ext cx="6200775" cy="1438275"/>
                        <a:chOff x="0" y="0"/>
                        <a:chExt cx="6200775" cy="1438275"/>
                      </a:xfrm>
                    </wpg:grpSpPr>
                    <wps:wsp>
                      <wps:cNvPr id="1018557010" name="Text Box 3"/>
                      <wps:cNvSpPr txBox="1"/>
                      <wps:spPr>
                        <a:xfrm>
                          <a:off x="0" y="114300"/>
                          <a:ext cx="1038225" cy="816610"/>
                        </a:xfrm>
                        <a:prstGeom prst="rect">
                          <a:avLst/>
                        </a:prstGeom>
                        <a:solidFill>
                          <a:schemeClr val="lt1"/>
                        </a:solidFill>
                        <a:ln w="6350">
                          <a:noFill/>
                        </a:ln>
                      </wps:spPr>
                      <wps:txbx>
                        <w:txbxContent>
                          <w:p w14:paraId="739FFCF4" w14:textId="77777777" w:rsidR="007B2A3C" w:rsidRDefault="007B2A3C" w:rsidP="007B2A3C">
                            <w:r>
                              <w:rPr>
                                <w:noProof/>
                              </w:rPr>
                              <w:drawing>
                                <wp:inline distT="0" distB="0" distL="0" distR="0" wp14:anchorId="41A4974D" wp14:editId="624D422F">
                                  <wp:extent cx="730250" cy="730250"/>
                                  <wp:effectExtent l="0" t="0" r="0" b="0"/>
                                  <wp:docPr id="1101122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62008" name="Picture 614662008"/>
                                          <pic:cNvPicPr/>
                                        </pic:nvPicPr>
                                        <pic:blipFill>
                                          <a:blip r:embed="rId1">
                                            <a:extLst>
                                              <a:ext uri="{28A0092B-C50C-407E-A947-70E740481C1C}">
                                                <a14:useLocalDpi xmlns:a14="http://schemas.microsoft.com/office/drawing/2010/main" val="0"/>
                                              </a:ext>
                                            </a:extLst>
                                          </a:blip>
                                          <a:stretch>
                                            <a:fillRect/>
                                          </a:stretch>
                                        </pic:blipFill>
                                        <pic:spPr>
                                          <a:xfrm>
                                            <a:off x="0" y="0"/>
                                            <a:ext cx="738187" cy="73818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2846047" name="Text Box 4"/>
                      <wps:cNvSpPr txBox="1"/>
                      <wps:spPr>
                        <a:xfrm>
                          <a:off x="4048125" y="0"/>
                          <a:ext cx="1428750" cy="657225"/>
                        </a:xfrm>
                        <a:prstGeom prst="rect">
                          <a:avLst/>
                        </a:prstGeom>
                        <a:solidFill>
                          <a:schemeClr val="lt1"/>
                        </a:solidFill>
                        <a:ln w="6350">
                          <a:noFill/>
                        </a:ln>
                      </wps:spPr>
                      <wps:txbx>
                        <w:txbxContent>
                          <w:p w14:paraId="48F0DD6A" w14:textId="77777777" w:rsidR="007B2A3C" w:rsidRDefault="007B2A3C" w:rsidP="007B2A3C">
                            <w:bookmarkStart w:id="0" w:name="_Hlk212132866"/>
                            <w:bookmarkEnd w:id="0"/>
                            <w:r>
                              <w:rPr>
                                <w:noProof/>
                              </w:rPr>
                              <w:drawing>
                                <wp:inline distT="0" distB="0" distL="0" distR="0" wp14:anchorId="349C0ECA" wp14:editId="61F0221D">
                                  <wp:extent cx="1258570" cy="601345"/>
                                  <wp:effectExtent l="0" t="0" r="0" b="8255"/>
                                  <wp:docPr id="309939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95771"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268932" cy="6062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8583880" name="Text Box 3"/>
                      <wps:cNvSpPr txBox="1"/>
                      <wps:spPr>
                        <a:xfrm>
                          <a:off x="3267075" y="657225"/>
                          <a:ext cx="2933700" cy="781050"/>
                        </a:xfrm>
                        <a:prstGeom prst="rect">
                          <a:avLst/>
                        </a:prstGeom>
                        <a:solidFill>
                          <a:schemeClr val="lt1"/>
                        </a:solidFill>
                        <a:ln w="6350">
                          <a:noFill/>
                        </a:ln>
                      </wps:spPr>
                      <wps:txbx>
                        <w:txbxContent>
                          <w:p w14:paraId="54599E5B" w14:textId="77777777" w:rsidR="007B2A3C" w:rsidRDefault="007B2A3C" w:rsidP="007B2A3C">
                            <w:pPr>
                              <w:spacing w:after="0"/>
                              <w:rPr>
                                <w:rFonts w:ascii="Calibri"/>
                                <w:b/>
                                <w:sz w:val="40"/>
                              </w:rPr>
                            </w:pPr>
                            <w:r>
                              <w:rPr>
                                <w:rFonts w:ascii="Calibri"/>
                                <w:b/>
                                <w:sz w:val="40"/>
                              </w:rPr>
                              <w:t>19</w:t>
                            </w:r>
                            <w:r>
                              <w:rPr>
                                <w:rFonts w:ascii="Calibri"/>
                                <w:b/>
                                <w:spacing w:val="-4"/>
                                <w:sz w:val="40"/>
                              </w:rPr>
                              <w:t xml:space="preserve"> </w:t>
                            </w:r>
                            <w:r>
                              <w:rPr>
                                <w:rFonts w:ascii="Calibri"/>
                                <w:b/>
                                <w:sz w:val="40"/>
                              </w:rPr>
                              <w:t>POINT</w:t>
                            </w:r>
                            <w:r>
                              <w:rPr>
                                <w:rFonts w:ascii="Calibri"/>
                                <w:b/>
                                <w:spacing w:val="-3"/>
                                <w:sz w:val="40"/>
                              </w:rPr>
                              <w:t xml:space="preserve"> </w:t>
                            </w:r>
                            <w:r>
                              <w:rPr>
                                <w:rFonts w:ascii="Calibri"/>
                                <w:b/>
                                <w:spacing w:val="-2"/>
                                <w:sz w:val="40"/>
                              </w:rPr>
                              <w:t>TOURNAMENT</w:t>
                            </w:r>
                            <w:r w:rsidRPr="003B4980">
                              <w:rPr>
                                <w:rFonts w:ascii="Calibri"/>
                                <w:b/>
                                <w:sz w:val="40"/>
                              </w:rPr>
                              <w:t xml:space="preserve"> </w:t>
                            </w:r>
                          </w:p>
                          <w:p w14:paraId="0D1CF183" w14:textId="12303681" w:rsidR="007B2A3C" w:rsidRDefault="007B2A3C" w:rsidP="007B2A3C">
                            <w:r>
                              <w:rPr>
                                <w:rFonts w:ascii="Calibri"/>
                                <w:b/>
                                <w:sz w:val="40"/>
                              </w:rPr>
                              <w:t>Kingston</w:t>
                            </w:r>
                            <w:r>
                              <w:rPr>
                                <w:rFonts w:ascii="Calibri"/>
                                <w:b/>
                                <w:spacing w:val="-2"/>
                                <w:sz w:val="40"/>
                              </w:rPr>
                              <w:t xml:space="preserve"> </w:t>
                            </w:r>
                            <w:r>
                              <w:rPr>
                                <w:rFonts w:ascii="Calibri"/>
                                <w:b/>
                                <w:spacing w:val="-4"/>
                                <w:sz w:val="40"/>
                              </w:rPr>
                              <w:t>202</w:t>
                            </w:r>
                            <w:r w:rsidR="0030500D">
                              <w:rPr>
                                <w:rFonts w:ascii="Calibri"/>
                                <w:b/>
                                <w:spacing w:val="-4"/>
                                <w:sz w:val="4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7B471A1" id="Group 4" o:spid="_x0000_s1026" style="position:absolute;margin-left:0;margin-top:-.05pt;width:488.25pt;height:113.25pt;z-index:251661312" coordsize="62007,14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">
              <v:shapetype id="_x0000_t202" coordsize="21600,21600" o:spt="202" path="m,l,21600r21600,l21600,xe">
                <v:stroke joinstyle="miter"/>
                <v:path gradientshapeok="t" o:connecttype="rect"/>
              </v:shapetype>
              <v:shape id="Text Box 3" o:spid="_x0000_s1027" type="#_x0000_t202" style="position:absolute;top:1143;width:10382;height:8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" fillcolor="white [3201]" stroked="f" strokeweight=".5pt">
                <v:textbox>
                  <w:txbxContent>
                    <w:p w14:paraId="739FFCF4" w14:textId="77777777" w:rsidR="007B2A3C" w:rsidRDefault="007B2A3C" w:rsidP="007B2A3C">
                      <w:r>
                        <w:rPr>
                          <w:noProof/>
                        </w:rPr>
                        <w:drawing>
                          <wp:inline distT="0" distB="0" distL="0" distR="0" wp14:anchorId="41A4974D" wp14:editId="624D422F">
                            <wp:extent cx="730250" cy="730250"/>
                            <wp:effectExtent l="0" t="0" r="0" b="0"/>
                            <wp:docPr id="1101122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62008" name="Picture 614662008"/>
                                    <pic:cNvPicPr/>
                                  </pic:nvPicPr>
                                  <pic:blipFill>
                                    <a:blip r:embed="rId1">
                                      <a:extLst>
                                        <a:ext uri="{28A0092B-C50C-407E-A947-70E740481C1C}">
                                          <a14:useLocalDpi xmlns:a14="http://schemas.microsoft.com/office/drawing/2010/main" val="0"/>
                                        </a:ext>
                                      </a:extLst>
                                    </a:blip>
                                    <a:stretch>
                                      <a:fillRect/>
                                    </a:stretch>
                                  </pic:blipFill>
                                  <pic:spPr>
                                    <a:xfrm>
                                      <a:off x="0" y="0"/>
                                      <a:ext cx="738187" cy="738187"/>
                                    </a:xfrm>
                                    <a:prstGeom prst="rect">
                                      <a:avLst/>
                                    </a:prstGeom>
                                  </pic:spPr>
                                </pic:pic>
                              </a:graphicData>
                            </a:graphic>
                          </wp:inline>
                        </w:drawing>
                      </w:r>
                    </w:p>
                  </w:txbxContent>
                </v:textbox>
              </v:shape>
              <v:shape id="Text Box 4" o:spid="_x0000_s1028" type="#_x0000_t202" style="position:absolute;left:40481;width:14287;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" fillcolor="white [3201]" stroked="f" strokeweight=".5pt">
                <v:textbox>
                  <w:txbxContent>
                    <w:p w14:paraId="48F0DD6A" w14:textId="77777777" w:rsidR="007B2A3C" w:rsidRDefault="007B2A3C" w:rsidP="007B2A3C">
                      <w:bookmarkStart w:id="1" w:name="_Hlk212132866"/>
                      <w:bookmarkEnd w:id="1"/>
                      <w:r>
                        <w:rPr>
                          <w:noProof/>
                        </w:rPr>
                        <w:drawing>
                          <wp:inline distT="0" distB="0" distL="0" distR="0" wp14:anchorId="349C0ECA" wp14:editId="61F0221D">
                            <wp:extent cx="1258570" cy="601345"/>
                            <wp:effectExtent l="0" t="0" r="0" b="8255"/>
                            <wp:docPr id="309939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95771"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268932" cy="606296"/>
                                    </a:xfrm>
                                    <a:prstGeom prst="rect">
                                      <a:avLst/>
                                    </a:prstGeom>
                                  </pic:spPr>
                                </pic:pic>
                              </a:graphicData>
                            </a:graphic>
                          </wp:inline>
                        </w:drawing>
                      </w:r>
                    </w:p>
                  </w:txbxContent>
                </v:textbox>
              </v:shape>
              <v:shape id="Text Box 3" o:spid="_x0000_s1029" type="#_x0000_t202" style="position:absolute;left:32670;top:6572;width:29337;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" fillcolor="white [3201]" stroked="f" strokeweight=".5pt">
                <v:textbox>
                  <w:txbxContent>
                    <w:p w14:paraId="54599E5B" w14:textId="77777777" w:rsidR="007B2A3C" w:rsidRDefault="007B2A3C" w:rsidP="007B2A3C">
                      <w:pPr>
                        <w:spacing w:after="0"/>
                        <w:rPr>
                          <w:rFonts w:ascii="Calibri"/>
                          <w:b/>
                          <w:sz w:val="40"/>
                        </w:rPr>
                      </w:pPr>
                      <w:r>
                        <w:rPr>
                          <w:rFonts w:ascii="Calibri"/>
                          <w:b/>
                          <w:sz w:val="40"/>
                        </w:rPr>
                        <w:t>19</w:t>
                      </w:r>
                      <w:r>
                        <w:rPr>
                          <w:rFonts w:ascii="Calibri"/>
                          <w:b/>
                          <w:spacing w:val="-4"/>
                          <w:sz w:val="40"/>
                        </w:rPr>
                        <w:t xml:space="preserve"> </w:t>
                      </w:r>
                      <w:r>
                        <w:rPr>
                          <w:rFonts w:ascii="Calibri"/>
                          <w:b/>
                          <w:sz w:val="40"/>
                        </w:rPr>
                        <w:t>POINT</w:t>
                      </w:r>
                      <w:r>
                        <w:rPr>
                          <w:rFonts w:ascii="Calibri"/>
                          <w:b/>
                          <w:spacing w:val="-3"/>
                          <w:sz w:val="40"/>
                        </w:rPr>
                        <w:t xml:space="preserve"> </w:t>
                      </w:r>
                      <w:r>
                        <w:rPr>
                          <w:rFonts w:ascii="Calibri"/>
                          <w:b/>
                          <w:spacing w:val="-2"/>
                          <w:sz w:val="40"/>
                        </w:rPr>
                        <w:t>TOURNAMENT</w:t>
                      </w:r>
                      <w:r w:rsidRPr="003B4980">
                        <w:rPr>
                          <w:rFonts w:ascii="Calibri"/>
                          <w:b/>
                          <w:sz w:val="40"/>
                        </w:rPr>
                        <w:t xml:space="preserve"> </w:t>
                      </w:r>
                    </w:p>
                    <w:p w14:paraId="0D1CF183" w14:textId="12303681" w:rsidR="007B2A3C" w:rsidRDefault="007B2A3C" w:rsidP="007B2A3C">
                      <w:r>
                        <w:rPr>
                          <w:rFonts w:ascii="Calibri"/>
                          <w:b/>
                          <w:sz w:val="40"/>
                        </w:rPr>
                        <w:t>Kingston</w:t>
                      </w:r>
                      <w:r>
                        <w:rPr>
                          <w:rFonts w:ascii="Calibri"/>
                          <w:b/>
                          <w:spacing w:val="-2"/>
                          <w:sz w:val="40"/>
                        </w:rPr>
                        <w:t xml:space="preserve"> </w:t>
                      </w:r>
                      <w:r>
                        <w:rPr>
                          <w:rFonts w:ascii="Calibri"/>
                          <w:b/>
                          <w:spacing w:val="-4"/>
                          <w:sz w:val="40"/>
                        </w:rPr>
                        <w:t>202</w:t>
                      </w:r>
                      <w:r w:rsidR="0030500D">
                        <w:rPr>
                          <w:rFonts w:ascii="Calibri"/>
                          <w:b/>
                          <w:spacing w:val="-4"/>
                          <w:sz w:val="40"/>
                        </w:rPr>
                        <w:t>7</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E33AA"/>
    <w:multiLevelType w:val="hybridMultilevel"/>
    <w:tmpl w:val="61D0039A"/>
    <w:lvl w:ilvl="0" w:tplc="0C090001">
      <w:start w:val="1"/>
      <w:numFmt w:val="bullet"/>
      <w:lvlText w:val=""/>
      <w:lvlJc w:val="left"/>
      <w:pPr>
        <w:ind w:left="720" w:hanging="360"/>
      </w:pPr>
      <w:rPr>
        <w:rFonts w:ascii="Symbol" w:hAnsi="Symbol" w:hint="default"/>
      </w:rPr>
    </w:lvl>
    <w:lvl w:ilvl="1" w:tplc="948C275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A5A73D8"/>
    <w:multiLevelType w:val="hybridMultilevel"/>
    <w:tmpl w:val="C9AC5BE8"/>
    <w:lvl w:ilvl="0" w:tplc="4CB40DF8">
      <w:start w:val="1"/>
      <w:numFmt w:val="decimal"/>
      <w:lvlText w:val="%1."/>
      <w:lvlJc w:val="left"/>
      <w:pPr>
        <w:ind w:left="881" w:hanging="430"/>
      </w:pPr>
      <w:rPr>
        <w:rFonts w:hint="default"/>
        <w:spacing w:val="-3"/>
        <w:w w:val="84"/>
        <w:lang w:val="en-US" w:eastAsia="en-US" w:bidi="ar-SA"/>
      </w:rPr>
    </w:lvl>
    <w:lvl w:ilvl="1" w:tplc="59B257D0">
      <w:numFmt w:val="bullet"/>
      <w:lvlText w:val="•"/>
      <w:lvlJc w:val="left"/>
      <w:pPr>
        <w:ind w:left="1947" w:hanging="430"/>
      </w:pPr>
      <w:rPr>
        <w:rFonts w:hint="default"/>
        <w:lang w:val="en-US" w:eastAsia="en-US" w:bidi="ar-SA"/>
      </w:rPr>
    </w:lvl>
    <w:lvl w:ilvl="2" w:tplc="1F288EF6">
      <w:numFmt w:val="bullet"/>
      <w:lvlText w:val="•"/>
      <w:lvlJc w:val="left"/>
      <w:pPr>
        <w:ind w:left="3014" w:hanging="430"/>
      </w:pPr>
      <w:rPr>
        <w:rFonts w:hint="default"/>
        <w:lang w:val="en-US" w:eastAsia="en-US" w:bidi="ar-SA"/>
      </w:rPr>
    </w:lvl>
    <w:lvl w:ilvl="3" w:tplc="F1DC275E">
      <w:numFmt w:val="bullet"/>
      <w:lvlText w:val="•"/>
      <w:lvlJc w:val="left"/>
      <w:pPr>
        <w:ind w:left="4081" w:hanging="430"/>
      </w:pPr>
      <w:rPr>
        <w:rFonts w:hint="default"/>
        <w:lang w:val="en-US" w:eastAsia="en-US" w:bidi="ar-SA"/>
      </w:rPr>
    </w:lvl>
    <w:lvl w:ilvl="4" w:tplc="C2466C9E">
      <w:numFmt w:val="bullet"/>
      <w:lvlText w:val="•"/>
      <w:lvlJc w:val="left"/>
      <w:pPr>
        <w:ind w:left="5148" w:hanging="430"/>
      </w:pPr>
      <w:rPr>
        <w:rFonts w:hint="default"/>
        <w:lang w:val="en-US" w:eastAsia="en-US" w:bidi="ar-SA"/>
      </w:rPr>
    </w:lvl>
    <w:lvl w:ilvl="5" w:tplc="69320C80">
      <w:numFmt w:val="bullet"/>
      <w:lvlText w:val="•"/>
      <w:lvlJc w:val="left"/>
      <w:pPr>
        <w:ind w:left="6215" w:hanging="430"/>
      </w:pPr>
      <w:rPr>
        <w:rFonts w:hint="default"/>
        <w:lang w:val="en-US" w:eastAsia="en-US" w:bidi="ar-SA"/>
      </w:rPr>
    </w:lvl>
    <w:lvl w:ilvl="6" w:tplc="DF020A48">
      <w:numFmt w:val="bullet"/>
      <w:lvlText w:val="•"/>
      <w:lvlJc w:val="left"/>
      <w:pPr>
        <w:ind w:left="7282" w:hanging="430"/>
      </w:pPr>
      <w:rPr>
        <w:rFonts w:hint="default"/>
        <w:lang w:val="en-US" w:eastAsia="en-US" w:bidi="ar-SA"/>
      </w:rPr>
    </w:lvl>
    <w:lvl w:ilvl="7" w:tplc="A6D02B46">
      <w:numFmt w:val="bullet"/>
      <w:lvlText w:val="•"/>
      <w:lvlJc w:val="left"/>
      <w:pPr>
        <w:ind w:left="8349" w:hanging="430"/>
      </w:pPr>
      <w:rPr>
        <w:rFonts w:hint="default"/>
        <w:lang w:val="en-US" w:eastAsia="en-US" w:bidi="ar-SA"/>
      </w:rPr>
    </w:lvl>
    <w:lvl w:ilvl="8" w:tplc="A524E6D2">
      <w:numFmt w:val="bullet"/>
      <w:lvlText w:val="•"/>
      <w:lvlJc w:val="left"/>
      <w:pPr>
        <w:ind w:left="9416" w:hanging="430"/>
      </w:pPr>
      <w:rPr>
        <w:rFonts w:hint="default"/>
        <w:lang w:val="en-US" w:eastAsia="en-US" w:bidi="ar-SA"/>
      </w:rPr>
    </w:lvl>
  </w:abstractNum>
  <w:abstractNum w:abstractNumId="2" w15:restartNumberingAfterBreak="0">
    <w:nsid w:val="6D842BF6"/>
    <w:multiLevelType w:val="hybridMultilevel"/>
    <w:tmpl w:val="FDCC1B1E"/>
    <w:lvl w:ilvl="0" w:tplc="D10C66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F786384"/>
    <w:multiLevelType w:val="hybridMultilevel"/>
    <w:tmpl w:val="BB8C7DD8"/>
    <w:lvl w:ilvl="0" w:tplc="D10C66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8207514">
    <w:abstractNumId w:val="3"/>
  </w:num>
  <w:num w:numId="2" w16cid:durableId="1173496647">
    <w:abstractNumId w:val="0"/>
  </w:num>
  <w:num w:numId="3" w16cid:durableId="1497961805">
    <w:abstractNumId w:val="2"/>
  </w:num>
  <w:num w:numId="4" w16cid:durableId="217397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A44"/>
    <w:rsid w:val="00072DA1"/>
    <w:rsid w:val="001A67C5"/>
    <w:rsid w:val="002E0574"/>
    <w:rsid w:val="0030500D"/>
    <w:rsid w:val="003474EE"/>
    <w:rsid w:val="003B4980"/>
    <w:rsid w:val="005D0C9A"/>
    <w:rsid w:val="006675CF"/>
    <w:rsid w:val="00670D49"/>
    <w:rsid w:val="007B2A3C"/>
    <w:rsid w:val="00991253"/>
    <w:rsid w:val="00B34451"/>
    <w:rsid w:val="00B41A44"/>
    <w:rsid w:val="00DE1DA8"/>
    <w:rsid w:val="00F631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8C5B7"/>
  <w15:chartTrackingRefBased/>
  <w15:docId w15:val="{0C2425AD-3CF7-4C57-BF3F-36738CFEE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1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1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44"/>
    <w:rPr>
      <w:rFonts w:eastAsiaTheme="majorEastAsia" w:cstheme="majorBidi"/>
      <w:color w:val="272727" w:themeColor="text1" w:themeTint="D8"/>
    </w:rPr>
  </w:style>
  <w:style w:type="paragraph" w:styleId="Title">
    <w:name w:val="Title"/>
    <w:basedOn w:val="Normal"/>
    <w:next w:val="Normal"/>
    <w:link w:val="TitleChar"/>
    <w:uiPriority w:val="10"/>
    <w:qFormat/>
    <w:rsid w:val="00B41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A4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44"/>
    <w:rPr>
      <w:i/>
      <w:iCs/>
      <w:color w:val="404040" w:themeColor="text1" w:themeTint="BF"/>
    </w:rPr>
  </w:style>
  <w:style w:type="paragraph" w:styleId="ListParagraph">
    <w:name w:val="List Paragraph"/>
    <w:basedOn w:val="Normal"/>
    <w:uiPriority w:val="1"/>
    <w:qFormat/>
    <w:rsid w:val="00B41A44"/>
    <w:pPr>
      <w:ind w:left="720"/>
      <w:contextualSpacing/>
    </w:pPr>
  </w:style>
  <w:style w:type="character" w:styleId="IntenseEmphasis">
    <w:name w:val="Intense Emphasis"/>
    <w:basedOn w:val="DefaultParagraphFont"/>
    <w:uiPriority w:val="21"/>
    <w:qFormat/>
    <w:rsid w:val="00B41A44"/>
    <w:rPr>
      <w:i/>
      <w:iCs/>
      <w:color w:val="0F4761" w:themeColor="accent1" w:themeShade="BF"/>
    </w:rPr>
  </w:style>
  <w:style w:type="paragraph" w:styleId="IntenseQuote">
    <w:name w:val="Intense Quote"/>
    <w:basedOn w:val="Normal"/>
    <w:next w:val="Normal"/>
    <w:link w:val="IntenseQuoteChar"/>
    <w:uiPriority w:val="30"/>
    <w:qFormat/>
    <w:rsid w:val="00B41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44"/>
    <w:rPr>
      <w:i/>
      <w:iCs/>
      <w:color w:val="0F4761" w:themeColor="accent1" w:themeShade="BF"/>
    </w:rPr>
  </w:style>
  <w:style w:type="character" w:styleId="IntenseReference">
    <w:name w:val="Intense Reference"/>
    <w:basedOn w:val="DefaultParagraphFont"/>
    <w:uiPriority w:val="32"/>
    <w:qFormat/>
    <w:rsid w:val="00B41A44"/>
    <w:rPr>
      <w:b/>
      <w:bCs/>
      <w:smallCaps/>
      <w:color w:val="0F4761" w:themeColor="accent1" w:themeShade="BF"/>
      <w:spacing w:val="5"/>
    </w:rPr>
  </w:style>
  <w:style w:type="table" w:styleId="TableGrid">
    <w:name w:val="Table Grid"/>
    <w:basedOn w:val="TableNormal"/>
    <w:uiPriority w:val="39"/>
    <w:rsid w:val="00B41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1A44"/>
    <w:rPr>
      <w:color w:val="467886" w:themeColor="hyperlink"/>
      <w:u w:val="single"/>
    </w:rPr>
  </w:style>
  <w:style w:type="character" w:styleId="UnresolvedMention">
    <w:name w:val="Unresolved Mention"/>
    <w:basedOn w:val="DefaultParagraphFont"/>
    <w:uiPriority w:val="99"/>
    <w:semiHidden/>
    <w:unhideWhenUsed/>
    <w:rsid w:val="00B41A44"/>
    <w:rPr>
      <w:color w:val="605E5C"/>
      <w:shd w:val="clear" w:color="auto" w:fill="E1DFDD"/>
    </w:rPr>
  </w:style>
  <w:style w:type="paragraph" w:styleId="BodyText">
    <w:name w:val="Body Text"/>
    <w:basedOn w:val="Normal"/>
    <w:link w:val="BodyTextChar"/>
    <w:uiPriority w:val="1"/>
    <w:qFormat/>
    <w:rsid w:val="003B4980"/>
    <w:pPr>
      <w:widowControl w:val="0"/>
      <w:autoSpaceDE w:val="0"/>
      <w:autoSpaceDN w:val="0"/>
      <w:spacing w:after="0" w:line="240" w:lineRule="auto"/>
    </w:pPr>
    <w:rPr>
      <w:rFonts w:ascii="Arial" w:eastAsia="Arial" w:hAnsi="Arial" w:cs="Arial"/>
      <w:kern w:val="0"/>
      <w:sz w:val="29"/>
      <w:szCs w:val="29"/>
      <w:lang w:val="en-US"/>
      <w14:ligatures w14:val="none"/>
    </w:rPr>
  </w:style>
  <w:style w:type="character" w:customStyle="1" w:styleId="BodyTextChar">
    <w:name w:val="Body Text Char"/>
    <w:basedOn w:val="DefaultParagraphFont"/>
    <w:link w:val="BodyText"/>
    <w:uiPriority w:val="1"/>
    <w:rsid w:val="003B4980"/>
    <w:rPr>
      <w:rFonts w:ascii="Arial" w:eastAsia="Arial" w:hAnsi="Arial" w:cs="Arial"/>
      <w:kern w:val="0"/>
      <w:sz w:val="29"/>
      <w:szCs w:val="29"/>
      <w:lang w:val="en-US"/>
      <w14:ligatures w14:val="none"/>
    </w:rPr>
  </w:style>
  <w:style w:type="paragraph" w:styleId="Header">
    <w:name w:val="header"/>
    <w:basedOn w:val="Normal"/>
    <w:link w:val="HeaderChar"/>
    <w:uiPriority w:val="99"/>
    <w:unhideWhenUsed/>
    <w:rsid w:val="003B4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980"/>
  </w:style>
  <w:style w:type="paragraph" w:styleId="Footer">
    <w:name w:val="footer"/>
    <w:basedOn w:val="Normal"/>
    <w:link w:val="FooterChar"/>
    <w:uiPriority w:val="99"/>
    <w:unhideWhenUsed/>
    <w:rsid w:val="003B4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Pinkard</dc:creator>
  <cp:keywords/>
  <dc:description/>
  <cp:lastModifiedBy>Margaret Pinkard</cp:lastModifiedBy>
  <cp:revision>2</cp:revision>
  <dcterms:created xsi:type="dcterms:W3CDTF">2026-10-20T05:56:00Z</dcterms:created>
  <dcterms:modified xsi:type="dcterms:W3CDTF">2026-10-20T05:56:00Z</dcterms:modified>
</cp:coreProperties>
</file>